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W w:w="0" w:type="auto"/>
        <w:tblLook w:val="04A0" w:firstRow="1" w:lastRow="0" w:firstColumn="1" w:lastColumn="0" w:noHBand="0" w:noVBand="1"/>
      </w:tblPr>
      <w:tblGrid>
        <w:gridCol w:w="562"/>
        <w:gridCol w:w="5387"/>
        <w:gridCol w:w="3679"/>
      </w:tblGrid>
      <w:tr w:rsidR="00F26C0A" w14:paraId="74848840" w14:textId="77777777" w:rsidTr="007C43E1">
        <w:trPr>
          <w:trHeight w:val="270"/>
        </w:trPr>
        <w:tc>
          <w:tcPr>
            <w:tcW w:w="9628" w:type="dxa"/>
            <w:gridSpan w:val="3"/>
            <w:shd w:val="clear" w:color="auto" w:fill="BDD6EE" w:themeFill="accent5" w:themeFillTint="66"/>
          </w:tcPr>
          <w:p w14:paraId="5976E3C3" w14:textId="77777777" w:rsidR="006A3237" w:rsidRDefault="006A3237" w:rsidP="006A3237">
            <w:pPr>
              <w:jc w:val="center"/>
              <w:rPr>
                <w:b/>
                <w:bCs/>
              </w:rPr>
            </w:pPr>
            <w:r>
              <w:rPr>
                <w:b/>
                <w:bCs/>
              </w:rPr>
              <w:t xml:space="preserve">FASCE DI ROTAZIONE DEGLI OPERATORI ECONOMICI NELLE PROCEDURE </w:t>
            </w:r>
          </w:p>
          <w:p w14:paraId="410C991D" w14:textId="77777777" w:rsidR="006A3237" w:rsidRDefault="006A3237" w:rsidP="006A3237">
            <w:pPr>
              <w:jc w:val="center"/>
              <w:rPr>
                <w:b/>
                <w:bCs/>
              </w:rPr>
            </w:pPr>
            <w:r>
              <w:rPr>
                <w:b/>
                <w:bCs/>
              </w:rPr>
              <w:t xml:space="preserve">SOTTOSOGLIA COMUNITARIA PER APPALTI DI </w:t>
            </w:r>
            <w:r w:rsidRPr="00F26C0A">
              <w:rPr>
                <w:b/>
                <w:bCs/>
              </w:rPr>
              <w:t>LAVORI</w:t>
            </w:r>
            <w:r>
              <w:rPr>
                <w:b/>
                <w:bCs/>
              </w:rPr>
              <w:t xml:space="preserve"> </w:t>
            </w:r>
          </w:p>
          <w:p w14:paraId="5BCD1300" w14:textId="77777777" w:rsidR="006A3237" w:rsidRPr="006A3237" w:rsidRDefault="006A3237" w:rsidP="006A3237">
            <w:pPr>
              <w:jc w:val="center"/>
            </w:pPr>
            <w:r w:rsidRPr="006A3237">
              <w:t>Ripartizione degli affidamenti in fasce in base al valore economico qualora due consecutivi affidamenti abbiano ad oggetto una commessa rientrante nello stesso settore merceologico, oppure nella stessa categoria di opere, oppure nello stesso settore di servizi, conformemente a quanto previsto dall’art. 49, comma 3, d.lgs. n. 36/2023.</w:t>
            </w:r>
          </w:p>
          <w:p w14:paraId="0EC9F339" w14:textId="056023BE" w:rsidR="009A6FA7" w:rsidRPr="00F26C0A" w:rsidRDefault="009A6FA7" w:rsidP="00F26C0A">
            <w:pPr>
              <w:jc w:val="center"/>
              <w:rPr>
                <w:b/>
                <w:bCs/>
              </w:rPr>
            </w:pPr>
          </w:p>
        </w:tc>
      </w:tr>
      <w:tr w:rsidR="007C43E1" w14:paraId="77F74882" w14:textId="77777777" w:rsidTr="009A6FA7">
        <w:trPr>
          <w:trHeight w:val="270"/>
        </w:trPr>
        <w:tc>
          <w:tcPr>
            <w:tcW w:w="9628" w:type="dxa"/>
            <w:gridSpan w:val="3"/>
            <w:shd w:val="clear" w:color="auto" w:fill="BDD6EE" w:themeFill="accent5" w:themeFillTint="66"/>
          </w:tcPr>
          <w:p w14:paraId="64A58F92" w14:textId="77777777" w:rsidR="007C43E1" w:rsidRPr="007C43E1" w:rsidRDefault="007C43E1" w:rsidP="007C43E1">
            <w:pPr>
              <w:jc w:val="center"/>
              <w:rPr>
                <w:sz w:val="18"/>
                <w:szCs w:val="18"/>
              </w:rPr>
            </w:pPr>
            <w:r w:rsidRPr="007C43E1">
              <w:rPr>
                <w:sz w:val="18"/>
                <w:szCs w:val="18"/>
              </w:rPr>
              <w:t xml:space="preserve">PROCEDURA DI AFFIDAMENTO/AGGIUDICAZIONE: </w:t>
            </w:r>
          </w:p>
          <w:p w14:paraId="3E81C70E" w14:textId="0F29AD21" w:rsidR="007C43E1" w:rsidRDefault="007C43E1" w:rsidP="007C43E1">
            <w:pPr>
              <w:jc w:val="center"/>
              <w:rPr>
                <w:sz w:val="18"/>
                <w:szCs w:val="18"/>
              </w:rPr>
            </w:pPr>
            <w:r w:rsidRPr="007C43E1">
              <w:rPr>
                <w:sz w:val="18"/>
                <w:szCs w:val="18"/>
              </w:rPr>
              <w:t xml:space="preserve">ART. </w:t>
            </w:r>
            <w:r>
              <w:rPr>
                <w:sz w:val="18"/>
                <w:szCs w:val="18"/>
              </w:rPr>
              <w:t>6</w:t>
            </w:r>
            <w:r w:rsidRPr="007C43E1">
              <w:rPr>
                <w:sz w:val="18"/>
                <w:szCs w:val="18"/>
              </w:rPr>
              <w:t xml:space="preserve"> DEL REGOLAMENTO CONTRATTI PUBBLICI PER LAVORI, SERVIZI E FORNITURE </w:t>
            </w:r>
          </w:p>
          <w:p w14:paraId="13BE36F6" w14:textId="77777777" w:rsidR="007C43E1" w:rsidRPr="007C43E1" w:rsidRDefault="007C43E1" w:rsidP="007C43E1">
            <w:pPr>
              <w:jc w:val="center"/>
              <w:rPr>
                <w:sz w:val="18"/>
                <w:szCs w:val="18"/>
              </w:rPr>
            </w:pPr>
            <w:r w:rsidRPr="007C43E1">
              <w:rPr>
                <w:sz w:val="18"/>
                <w:szCs w:val="18"/>
              </w:rPr>
              <w:t>NEI SETTORI SPECIALI – SERVIZIO IDRICO INTEGRATO DI IRISACQUA</w:t>
            </w:r>
          </w:p>
          <w:p w14:paraId="698394FB" w14:textId="77777777" w:rsidR="007C43E1" w:rsidRDefault="007C43E1" w:rsidP="00F26C0A">
            <w:pPr>
              <w:jc w:val="center"/>
              <w:rPr>
                <w:b/>
                <w:bCs/>
              </w:rPr>
            </w:pPr>
          </w:p>
        </w:tc>
      </w:tr>
      <w:tr w:rsidR="007C43E1" w14:paraId="1B58D78A" w14:textId="77777777" w:rsidTr="00563BBF">
        <w:tc>
          <w:tcPr>
            <w:tcW w:w="562" w:type="dxa"/>
          </w:tcPr>
          <w:p w14:paraId="1B6C0872" w14:textId="77777777" w:rsidR="007C43E1" w:rsidRDefault="007C43E1"/>
        </w:tc>
        <w:tc>
          <w:tcPr>
            <w:tcW w:w="9066" w:type="dxa"/>
            <w:gridSpan w:val="2"/>
          </w:tcPr>
          <w:p w14:paraId="3077798F" w14:textId="77777777" w:rsidR="007C43E1" w:rsidRPr="009A6FA7" w:rsidRDefault="007C43E1" w:rsidP="007C43E1">
            <w:pPr>
              <w:jc w:val="center"/>
              <w:rPr>
                <w:b/>
                <w:bCs/>
              </w:rPr>
            </w:pPr>
            <w:r w:rsidRPr="009A6FA7">
              <w:rPr>
                <w:b/>
                <w:bCs/>
              </w:rPr>
              <w:t>FASCIA D’IMPORTO</w:t>
            </w:r>
          </w:p>
          <w:p w14:paraId="1E78CCE3" w14:textId="727F3D76" w:rsidR="007C43E1" w:rsidRPr="009A6FA7" w:rsidRDefault="007C43E1" w:rsidP="007C43E1">
            <w:pPr>
              <w:jc w:val="center"/>
              <w:rPr>
                <w:b/>
                <w:bCs/>
              </w:rPr>
            </w:pPr>
          </w:p>
        </w:tc>
      </w:tr>
      <w:tr w:rsidR="00F26C0A" w14:paraId="3FCC9258" w14:textId="77777777" w:rsidTr="00F26C0A">
        <w:tc>
          <w:tcPr>
            <w:tcW w:w="562" w:type="dxa"/>
          </w:tcPr>
          <w:p w14:paraId="3A519004" w14:textId="0BCC607C" w:rsidR="00F26C0A" w:rsidRDefault="00F26C0A">
            <w:r>
              <w:t>1.</w:t>
            </w:r>
          </w:p>
        </w:tc>
        <w:tc>
          <w:tcPr>
            <w:tcW w:w="5387" w:type="dxa"/>
          </w:tcPr>
          <w:p w14:paraId="094C9A21" w14:textId="4DE7879E" w:rsidR="00F26C0A" w:rsidRDefault="00F26C0A">
            <w:r w:rsidRPr="00F26C0A">
              <w:t xml:space="preserve">Importo appalto di lavori </w:t>
            </w:r>
            <w:r>
              <w:t xml:space="preserve">da € 0 </w:t>
            </w:r>
            <w:r w:rsidRPr="00F26C0A">
              <w:t xml:space="preserve">ad € </w:t>
            </w:r>
            <w:r>
              <w:t>4</w:t>
            </w:r>
            <w:r w:rsidRPr="00F26C0A">
              <w:t>0.000</w:t>
            </w:r>
          </w:p>
          <w:p w14:paraId="7DE7AF29" w14:textId="1BD45558" w:rsidR="00F26C0A" w:rsidRDefault="00F26C0A"/>
        </w:tc>
        <w:tc>
          <w:tcPr>
            <w:tcW w:w="3679" w:type="dxa"/>
            <w:vMerge w:val="restart"/>
          </w:tcPr>
          <w:p w14:paraId="32BA7414" w14:textId="77777777" w:rsidR="009A6FA7" w:rsidRDefault="009A6FA7" w:rsidP="009A6FA7">
            <w:pPr>
              <w:jc w:val="center"/>
            </w:pPr>
          </w:p>
          <w:p w14:paraId="4FC760DD" w14:textId="77777777" w:rsidR="009A6FA7" w:rsidRDefault="009A6FA7" w:rsidP="009A6FA7">
            <w:pPr>
              <w:jc w:val="center"/>
            </w:pPr>
          </w:p>
          <w:p w14:paraId="3C37B2A1" w14:textId="3603EDD2" w:rsidR="00F26C0A" w:rsidRDefault="009A0FB1" w:rsidP="009A6FA7">
            <w:pPr>
              <w:jc w:val="center"/>
            </w:pPr>
            <w:r>
              <w:t>Non è previsto il possesso dell’attestazione SOA</w:t>
            </w:r>
          </w:p>
        </w:tc>
      </w:tr>
      <w:tr w:rsidR="00F26C0A" w14:paraId="18832F62" w14:textId="77777777" w:rsidTr="00F26C0A">
        <w:tc>
          <w:tcPr>
            <w:tcW w:w="562" w:type="dxa"/>
          </w:tcPr>
          <w:p w14:paraId="26171B3A" w14:textId="08D415CA" w:rsidR="00F26C0A" w:rsidRDefault="00F26C0A">
            <w:r>
              <w:t>2.</w:t>
            </w:r>
          </w:p>
        </w:tc>
        <w:tc>
          <w:tcPr>
            <w:tcW w:w="5387" w:type="dxa"/>
          </w:tcPr>
          <w:p w14:paraId="08691874" w14:textId="355F49B7" w:rsidR="00F26C0A" w:rsidRPr="00F26C0A" w:rsidRDefault="00F26C0A" w:rsidP="00F26C0A">
            <w:r w:rsidRPr="00F26C0A">
              <w:t xml:space="preserve">Importo appalto di lavori </w:t>
            </w:r>
            <w:r>
              <w:t>da</w:t>
            </w:r>
            <w:r w:rsidRPr="00F26C0A">
              <w:t xml:space="preserve"> € 40.000</w:t>
            </w:r>
            <w:r>
              <w:t>,01 ad € 80.000</w:t>
            </w:r>
          </w:p>
          <w:p w14:paraId="6A3A5AB7" w14:textId="77777777" w:rsidR="00F26C0A" w:rsidRDefault="00F26C0A"/>
        </w:tc>
        <w:tc>
          <w:tcPr>
            <w:tcW w:w="3679" w:type="dxa"/>
            <w:vMerge/>
          </w:tcPr>
          <w:p w14:paraId="5BB70D39" w14:textId="77777777" w:rsidR="00F26C0A" w:rsidRDefault="00F26C0A"/>
        </w:tc>
      </w:tr>
      <w:tr w:rsidR="00F26C0A" w14:paraId="72F59FE1" w14:textId="77777777" w:rsidTr="00F26C0A">
        <w:tc>
          <w:tcPr>
            <w:tcW w:w="562" w:type="dxa"/>
          </w:tcPr>
          <w:p w14:paraId="7BBD76C0" w14:textId="262FA036" w:rsidR="00F26C0A" w:rsidRDefault="009A0FB1">
            <w:r>
              <w:t>3.</w:t>
            </w:r>
          </w:p>
        </w:tc>
        <w:tc>
          <w:tcPr>
            <w:tcW w:w="5387" w:type="dxa"/>
          </w:tcPr>
          <w:p w14:paraId="426F5BC3" w14:textId="77777777" w:rsidR="00F26C0A" w:rsidRDefault="00F26C0A">
            <w:r w:rsidRPr="00F26C0A">
              <w:t xml:space="preserve">Importo appalto di lavori </w:t>
            </w:r>
            <w:r w:rsidR="009A0FB1">
              <w:t>da</w:t>
            </w:r>
            <w:r w:rsidRPr="00F26C0A">
              <w:t xml:space="preserve"> € </w:t>
            </w:r>
            <w:r w:rsidR="009A0FB1">
              <w:t xml:space="preserve">80.000,01 ad importo </w:t>
            </w:r>
            <w:r w:rsidR="009A0FB1" w:rsidRPr="00F26C0A">
              <w:t xml:space="preserve">inferiore </w:t>
            </w:r>
            <w:r w:rsidR="009A0FB1">
              <w:t xml:space="preserve">ad € </w:t>
            </w:r>
            <w:r w:rsidRPr="00F26C0A">
              <w:t xml:space="preserve">150.000 </w:t>
            </w:r>
          </w:p>
          <w:p w14:paraId="254DDBB0" w14:textId="7A7143F7" w:rsidR="009A6FA7" w:rsidRDefault="009A6FA7"/>
        </w:tc>
        <w:tc>
          <w:tcPr>
            <w:tcW w:w="3679" w:type="dxa"/>
            <w:vMerge/>
          </w:tcPr>
          <w:p w14:paraId="36F1BD3D" w14:textId="77777777" w:rsidR="00F26C0A" w:rsidRDefault="00F26C0A"/>
        </w:tc>
      </w:tr>
      <w:tr w:rsidR="009A0FB1" w14:paraId="1A70BFD0" w14:textId="77777777" w:rsidTr="009A0FB1">
        <w:tc>
          <w:tcPr>
            <w:tcW w:w="562" w:type="dxa"/>
          </w:tcPr>
          <w:p w14:paraId="540368F5" w14:textId="7EE004DA" w:rsidR="009A0FB1" w:rsidRDefault="009A0FB1">
            <w:r>
              <w:t>4.</w:t>
            </w:r>
          </w:p>
        </w:tc>
        <w:tc>
          <w:tcPr>
            <w:tcW w:w="5387" w:type="dxa"/>
          </w:tcPr>
          <w:p w14:paraId="29A92389" w14:textId="0D1ABC13" w:rsidR="009A0FB1" w:rsidRPr="009A0FB1" w:rsidRDefault="009A0FB1">
            <w:r w:rsidRPr="009A0FB1">
              <w:t>Importo appalto di lavori pari o superiore ad € 150.000 e inferiore ad € 1.000.000</w:t>
            </w:r>
          </w:p>
        </w:tc>
        <w:tc>
          <w:tcPr>
            <w:tcW w:w="3679" w:type="dxa"/>
          </w:tcPr>
          <w:p w14:paraId="58C50C2B" w14:textId="24900EBA" w:rsidR="009A0FB1" w:rsidRDefault="009A0FB1">
            <w:r>
              <w:t>Nell’ambito di questa fascia d’importo si terrà conto del possesso delle classifiche di attestazione SOA richieste per l’esecuzione dei lavori</w:t>
            </w:r>
          </w:p>
        </w:tc>
      </w:tr>
      <w:tr w:rsidR="009A0FB1" w14:paraId="1C944DAC" w14:textId="77777777" w:rsidTr="009A0FB1">
        <w:tc>
          <w:tcPr>
            <w:tcW w:w="562" w:type="dxa"/>
          </w:tcPr>
          <w:p w14:paraId="727B6181" w14:textId="5582766F" w:rsidR="009A0FB1" w:rsidRDefault="009A0FB1" w:rsidP="009A0FB1">
            <w:r>
              <w:t>5.</w:t>
            </w:r>
          </w:p>
        </w:tc>
        <w:tc>
          <w:tcPr>
            <w:tcW w:w="5387" w:type="dxa"/>
          </w:tcPr>
          <w:p w14:paraId="2DA4AAB4" w14:textId="20F68371" w:rsidR="009A0FB1" w:rsidRPr="009A0FB1" w:rsidRDefault="009A0FB1" w:rsidP="009A0FB1">
            <w:r w:rsidRPr="009A0FB1">
              <w:t>Importo appalto di lavori pari o superiore ad € 1.000.000 ed inferiore ad € 2.500.000</w:t>
            </w:r>
          </w:p>
        </w:tc>
        <w:tc>
          <w:tcPr>
            <w:tcW w:w="3679" w:type="dxa"/>
          </w:tcPr>
          <w:p w14:paraId="213580A0" w14:textId="1098DD08" w:rsidR="009A0FB1" w:rsidRDefault="009A0FB1" w:rsidP="009A0FB1">
            <w:r w:rsidRPr="009A0FB1">
              <w:t>Nell’ambito di questa fascia d’importo si terrà conto del possesso delle classifiche di attestazione SOA richieste per l’esecuzione dei lavori</w:t>
            </w:r>
          </w:p>
        </w:tc>
      </w:tr>
      <w:tr w:rsidR="009A0FB1" w14:paraId="2A48AC6B" w14:textId="77777777" w:rsidTr="009A0FB1">
        <w:tc>
          <w:tcPr>
            <w:tcW w:w="562" w:type="dxa"/>
          </w:tcPr>
          <w:p w14:paraId="00748745" w14:textId="53C66E8A" w:rsidR="009A0FB1" w:rsidRDefault="009A0FB1" w:rsidP="009A0FB1">
            <w:r>
              <w:t>6.</w:t>
            </w:r>
          </w:p>
        </w:tc>
        <w:tc>
          <w:tcPr>
            <w:tcW w:w="5387" w:type="dxa"/>
          </w:tcPr>
          <w:p w14:paraId="18CE9CDC" w14:textId="2C1D4644" w:rsidR="009A0FB1" w:rsidRPr="009A0FB1" w:rsidRDefault="009A0FB1" w:rsidP="009A0FB1">
            <w:r w:rsidRPr="009A0FB1">
              <w:t>Importo appalto di lavori pari o superiore ad € 2.500.000 e inferiore alla soglia comunitaria</w:t>
            </w:r>
          </w:p>
        </w:tc>
        <w:tc>
          <w:tcPr>
            <w:tcW w:w="3679" w:type="dxa"/>
          </w:tcPr>
          <w:p w14:paraId="49645CCB" w14:textId="7832791A" w:rsidR="009A0FB1" w:rsidRDefault="009A0FB1" w:rsidP="009A0FB1">
            <w:r w:rsidRPr="009A0FB1">
              <w:t>Nell’ambito di questa fascia d’importo si terrà conto del possesso delle classifiche di attestazione SOA richieste per l’esecuzione dei lavori</w:t>
            </w:r>
          </w:p>
        </w:tc>
      </w:tr>
    </w:tbl>
    <w:p w14:paraId="7220B2E9" w14:textId="77777777" w:rsidR="007C43E1" w:rsidRDefault="007C43E1"/>
    <w:tbl>
      <w:tblPr>
        <w:tblStyle w:val="Grigliatabella"/>
        <w:tblW w:w="0" w:type="auto"/>
        <w:tblLook w:val="04A0" w:firstRow="1" w:lastRow="0" w:firstColumn="1" w:lastColumn="0" w:noHBand="0" w:noVBand="1"/>
      </w:tblPr>
      <w:tblGrid>
        <w:gridCol w:w="562"/>
        <w:gridCol w:w="9066"/>
      </w:tblGrid>
      <w:tr w:rsidR="007C43E1" w14:paraId="5C5A11D0" w14:textId="77777777" w:rsidTr="007C43E1">
        <w:trPr>
          <w:trHeight w:val="270"/>
        </w:trPr>
        <w:tc>
          <w:tcPr>
            <w:tcW w:w="9628" w:type="dxa"/>
            <w:gridSpan w:val="2"/>
            <w:shd w:val="clear" w:color="auto" w:fill="FFE599" w:themeFill="accent4" w:themeFillTint="66"/>
          </w:tcPr>
          <w:p w14:paraId="79FD0E38" w14:textId="77777777" w:rsidR="007C43E1" w:rsidRDefault="007C43E1" w:rsidP="00365A5C">
            <w:pPr>
              <w:jc w:val="center"/>
              <w:rPr>
                <w:b/>
                <w:bCs/>
              </w:rPr>
            </w:pPr>
            <w:r>
              <w:rPr>
                <w:b/>
                <w:bCs/>
              </w:rPr>
              <w:t xml:space="preserve">FASCE DI ROTAZIONE DEGLI OPERATORI ECONOMICI NELLE PROCEDURE </w:t>
            </w:r>
          </w:p>
          <w:p w14:paraId="7C176557" w14:textId="4ECDCAC8" w:rsidR="007C43E1" w:rsidRDefault="007C43E1" w:rsidP="00365A5C">
            <w:pPr>
              <w:jc w:val="center"/>
              <w:rPr>
                <w:b/>
                <w:bCs/>
              </w:rPr>
            </w:pPr>
            <w:r>
              <w:rPr>
                <w:b/>
                <w:bCs/>
              </w:rPr>
              <w:t>SOTTOSOGLIA COMUNITARIA PER APPALTI DI SERVIZI E FORNITURE</w:t>
            </w:r>
          </w:p>
          <w:p w14:paraId="03F291EA" w14:textId="77777777" w:rsidR="006A3237" w:rsidRPr="006A3237" w:rsidRDefault="006A3237" w:rsidP="006A3237">
            <w:pPr>
              <w:jc w:val="center"/>
            </w:pPr>
            <w:r w:rsidRPr="006A3237">
              <w:t>Ripartizione degli affidamenti in fasce in base al valore economico qualora due consecutivi affidamenti abbiano ad oggetto una commessa rientrante nello stesso settore merceologico, oppure nella stessa categoria di opere, oppure nello stesso settore di servizi, conformemente a quanto previsto dall’art. 49, comma 3, d.lgs. n. 36/2023.</w:t>
            </w:r>
          </w:p>
          <w:p w14:paraId="2897A322" w14:textId="77777777" w:rsidR="007C43E1" w:rsidRPr="00F26C0A" w:rsidRDefault="007C43E1" w:rsidP="00365A5C">
            <w:pPr>
              <w:jc w:val="center"/>
              <w:rPr>
                <w:b/>
                <w:bCs/>
              </w:rPr>
            </w:pPr>
          </w:p>
        </w:tc>
      </w:tr>
      <w:tr w:rsidR="007C43E1" w14:paraId="76EBC11C" w14:textId="77777777" w:rsidTr="007C43E1">
        <w:trPr>
          <w:trHeight w:val="270"/>
        </w:trPr>
        <w:tc>
          <w:tcPr>
            <w:tcW w:w="9628" w:type="dxa"/>
            <w:gridSpan w:val="2"/>
            <w:shd w:val="clear" w:color="auto" w:fill="FFE599" w:themeFill="accent4" w:themeFillTint="66"/>
          </w:tcPr>
          <w:p w14:paraId="66920260" w14:textId="77777777" w:rsidR="007C43E1" w:rsidRPr="007C43E1" w:rsidRDefault="007C43E1" w:rsidP="007C43E1">
            <w:pPr>
              <w:jc w:val="center"/>
              <w:rPr>
                <w:sz w:val="18"/>
                <w:szCs w:val="18"/>
              </w:rPr>
            </w:pPr>
            <w:r w:rsidRPr="007C43E1">
              <w:rPr>
                <w:sz w:val="18"/>
                <w:szCs w:val="18"/>
              </w:rPr>
              <w:t xml:space="preserve">PROCEDURA DI AFFIDAMENTO/AGGIUDICAZIONE: </w:t>
            </w:r>
          </w:p>
          <w:p w14:paraId="3FDFC50A" w14:textId="77777777" w:rsidR="007C43E1" w:rsidRDefault="007C43E1" w:rsidP="007C43E1">
            <w:pPr>
              <w:jc w:val="center"/>
              <w:rPr>
                <w:sz w:val="18"/>
                <w:szCs w:val="18"/>
              </w:rPr>
            </w:pPr>
            <w:r w:rsidRPr="007C43E1">
              <w:rPr>
                <w:sz w:val="18"/>
                <w:szCs w:val="18"/>
              </w:rPr>
              <w:t xml:space="preserve">ART. 7 DEL REGOLAMENTO CONTRATTI PUBBLICI PER LAVORI, SERVIZI E FORNITURE </w:t>
            </w:r>
          </w:p>
          <w:p w14:paraId="44118F93" w14:textId="70BDE3F9" w:rsidR="007C43E1" w:rsidRPr="007C43E1" w:rsidRDefault="007C43E1" w:rsidP="007C43E1">
            <w:pPr>
              <w:jc w:val="center"/>
              <w:rPr>
                <w:sz w:val="18"/>
                <w:szCs w:val="18"/>
              </w:rPr>
            </w:pPr>
            <w:r w:rsidRPr="007C43E1">
              <w:rPr>
                <w:sz w:val="18"/>
                <w:szCs w:val="18"/>
              </w:rPr>
              <w:t>NEI SETTORI SPECIALI – SERVIZIO IDRICO INTEGRATO DI IRISACQUA</w:t>
            </w:r>
          </w:p>
          <w:p w14:paraId="592EE3F3" w14:textId="0A71FC30" w:rsidR="007C43E1" w:rsidRDefault="007C43E1" w:rsidP="007C43E1">
            <w:pPr>
              <w:jc w:val="center"/>
              <w:rPr>
                <w:b/>
                <w:bCs/>
              </w:rPr>
            </w:pPr>
          </w:p>
        </w:tc>
      </w:tr>
      <w:tr w:rsidR="007C43E1" w14:paraId="46C0888F" w14:textId="77777777" w:rsidTr="00FD0E0A">
        <w:tc>
          <w:tcPr>
            <w:tcW w:w="562" w:type="dxa"/>
          </w:tcPr>
          <w:p w14:paraId="066A36D3" w14:textId="77777777" w:rsidR="007C43E1" w:rsidRDefault="007C43E1" w:rsidP="00365A5C"/>
        </w:tc>
        <w:tc>
          <w:tcPr>
            <w:tcW w:w="9066" w:type="dxa"/>
          </w:tcPr>
          <w:p w14:paraId="764B82C8" w14:textId="77777777" w:rsidR="007C43E1" w:rsidRDefault="007C43E1" w:rsidP="007C43E1">
            <w:pPr>
              <w:jc w:val="center"/>
              <w:rPr>
                <w:b/>
                <w:bCs/>
              </w:rPr>
            </w:pPr>
            <w:r w:rsidRPr="009A6FA7">
              <w:rPr>
                <w:b/>
                <w:bCs/>
              </w:rPr>
              <w:t>FASCIA D’IMPORTO</w:t>
            </w:r>
          </w:p>
          <w:p w14:paraId="0F1C2B94" w14:textId="4DDD9258" w:rsidR="007C43E1" w:rsidRPr="009A6FA7" w:rsidRDefault="007C43E1" w:rsidP="007C43E1">
            <w:pPr>
              <w:jc w:val="center"/>
              <w:rPr>
                <w:b/>
                <w:bCs/>
              </w:rPr>
            </w:pPr>
          </w:p>
        </w:tc>
      </w:tr>
      <w:tr w:rsidR="007C43E1" w14:paraId="2819CEF5" w14:textId="77777777" w:rsidTr="008C3832">
        <w:tc>
          <w:tcPr>
            <w:tcW w:w="562" w:type="dxa"/>
          </w:tcPr>
          <w:p w14:paraId="6343ADD7" w14:textId="77777777" w:rsidR="007C43E1" w:rsidRDefault="007C43E1" w:rsidP="00365A5C">
            <w:r>
              <w:t>1.</w:t>
            </w:r>
          </w:p>
        </w:tc>
        <w:tc>
          <w:tcPr>
            <w:tcW w:w="9066" w:type="dxa"/>
          </w:tcPr>
          <w:p w14:paraId="083B3906" w14:textId="1C8A7E76" w:rsidR="007C43E1" w:rsidRDefault="007C43E1" w:rsidP="007C43E1">
            <w:r w:rsidRPr="00F26C0A">
              <w:t xml:space="preserve">Importo appalto di lavori </w:t>
            </w:r>
            <w:r>
              <w:t xml:space="preserve">da € 0 </w:t>
            </w:r>
            <w:r w:rsidRPr="00F26C0A">
              <w:t xml:space="preserve">ad € </w:t>
            </w:r>
            <w:r>
              <w:t>4</w:t>
            </w:r>
            <w:r w:rsidRPr="00F26C0A">
              <w:t>0.000</w:t>
            </w:r>
          </w:p>
          <w:p w14:paraId="63073F71" w14:textId="18C3A9D4" w:rsidR="007C43E1" w:rsidRDefault="007C43E1" w:rsidP="007C43E1"/>
        </w:tc>
      </w:tr>
      <w:tr w:rsidR="007C43E1" w14:paraId="6CFF1371" w14:textId="77777777" w:rsidTr="008C3832">
        <w:tc>
          <w:tcPr>
            <w:tcW w:w="562" w:type="dxa"/>
          </w:tcPr>
          <w:p w14:paraId="01255EFB" w14:textId="77777777" w:rsidR="007C43E1" w:rsidRDefault="007C43E1" w:rsidP="00365A5C">
            <w:r>
              <w:t>2.</w:t>
            </w:r>
          </w:p>
        </w:tc>
        <w:tc>
          <w:tcPr>
            <w:tcW w:w="9066" w:type="dxa"/>
          </w:tcPr>
          <w:p w14:paraId="1DFC2408" w14:textId="08222F51" w:rsidR="007C43E1" w:rsidRDefault="007C43E1" w:rsidP="007C43E1">
            <w:pPr>
              <w:spacing w:after="160" w:line="259" w:lineRule="auto"/>
            </w:pPr>
            <w:r w:rsidRPr="00F26C0A">
              <w:t xml:space="preserve">Importo appalto di lavori </w:t>
            </w:r>
            <w:r>
              <w:t>da</w:t>
            </w:r>
            <w:r w:rsidRPr="00F26C0A">
              <w:t xml:space="preserve"> € 40.000</w:t>
            </w:r>
            <w:r>
              <w:t>,01 ad € 80.000</w:t>
            </w:r>
          </w:p>
        </w:tc>
      </w:tr>
      <w:tr w:rsidR="007C43E1" w14:paraId="74769E3D" w14:textId="77777777" w:rsidTr="008C3832">
        <w:tc>
          <w:tcPr>
            <w:tcW w:w="562" w:type="dxa"/>
          </w:tcPr>
          <w:p w14:paraId="1099D804" w14:textId="77777777" w:rsidR="007C43E1" w:rsidRDefault="007C43E1" w:rsidP="00365A5C">
            <w:r>
              <w:t>3.</w:t>
            </w:r>
          </w:p>
        </w:tc>
        <w:tc>
          <w:tcPr>
            <w:tcW w:w="9066" w:type="dxa"/>
          </w:tcPr>
          <w:p w14:paraId="234795F8" w14:textId="51ABA9CC" w:rsidR="007C43E1" w:rsidRDefault="007C43E1" w:rsidP="007C43E1">
            <w:r w:rsidRPr="00F26C0A">
              <w:t xml:space="preserve">Importo appalto di lavori </w:t>
            </w:r>
            <w:r>
              <w:t>da</w:t>
            </w:r>
            <w:r w:rsidRPr="00F26C0A">
              <w:t xml:space="preserve"> € </w:t>
            </w:r>
            <w:r>
              <w:t xml:space="preserve">80.000,01 ad importo </w:t>
            </w:r>
            <w:r w:rsidRPr="00F26C0A">
              <w:t xml:space="preserve">inferiore </w:t>
            </w:r>
            <w:r>
              <w:t xml:space="preserve">ad € </w:t>
            </w:r>
            <w:r w:rsidRPr="00F26C0A">
              <w:t>1</w:t>
            </w:r>
            <w:r>
              <w:t>4</w:t>
            </w:r>
            <w:r w:rsidRPr="00F26C0A">
              <w:t xml:space="preserve">0.000 </w:t>
            </w:r>
          </w:p>
          <w:p w14:paraId="2F0F2E79" w14:textId="77777777" w:rsidR="007C43E1" w:rsidRDefault="007C43E1" w:rsidP="00365A5C"/>
        </w:tc>
      </w:tr>
      <w:tr w:rsidR="007C43E1" w14:paraId="628F60D3" w14:textId="77777777" w:rsidTr="006E311A">
        <w:tc>
          <w:tcPr>
            <w:tcW w:w="562" w:type="dxa"/>
          </w:tcPr>
          <w:p w14:paraId="05A1728A" w14:textId="77777777" w:rsidR="007C43E1" w:rsidRDefault="007C43E1" w:rsidP="00365A5C">
            <w:r>
              <w:t>4.</w:t>
            </w:r>
          </w:p>
        </w:tc>
        <w:tc>
          <w:tcPr>
            <w:tcW w:w="9066" w:type="dxa"/>
          </w:tcPr>
          <w:p w14:paraId="48A27FDD" w14:textId="77777777" w:rsidR="007C43E1" w:rsidRDefault="007C43E1" w:rsidP="00365A5C">
            <w:r w:rsidRPr="009A0FB1">
              <w:t>Importo appalto di lavori pari o superiore ad € 1</w:t>
            </w:r>
            <w:r>
              <w:t>4</w:t>
            </w:r>
            <w:r w:rsidRPr="009A0FB1">
              <w:t xml:space="preserve">0.000 e inferiore ad € </w:t>
            </w:r>
            <w:r>
              <w:t>280</w:t>
            </w:r>
            <w:r w:rsidRPr="009A0FB1">
              <w:t>.000</w:t>
            </w:r>
          </w:p>
          <w:p w14:paraId="15BF2F89" w14:textId="6E92A58F" w:rsidR="007C43E1" w:rsidRDefault="007C43E1" w:rsidP="00365A5C"/>
        </w:tc>
      </w:tr>
      <w:tr w:rsidR="007C43E1" w14:paraId="7AFF2CA4" w14:textId="77777777" w:rsidTr="00672D7B">
        <w:tc>
          <w:tcPr>
            <w:tcW w:w="562" w:type="dxa"/>
          </w:tcPr>
          <w:p w14:paraId="3182787D" w14:textId="77777777" w:rsidR="007C43E1" w:rsidRDefault="007C43E1" w:rsidP="00365A5C">
            <w:r>
              <w:t>5.</w:t>
            </w:r>
          </w:p>
        </w:tc>
        <w:tc>
          <w:tcPr>
            <w:tcW w:w="9066" w:type="dxa"/>
          </w:tcPr>
          <w:p w14:paraId="10EA09E6" w14:textId="77777777" w:rsidR="007C43E1" w:rsidRDefault="007C43E1" w:rsidP="00365A5C">
            <w:r w:rsidRPr="009A0FB1">
              <w:t xml:space="preserve">Importo appalto di lavori pari o superiore ad € </w:t>
            </w:r>
            <w:r>
              <w:t>280</w:t>
            </w:r>
            <w:r w:rsidRPr="009A0FB1">
              <w:t>.000 e inferiore alla soglia comunitaria</w:t>
            </w:r>
          </w:p>
          <w:p w14:paraId="5BF5AD1E" w14:textId="13C2B907" w:rsidR="007C43E1" w:rsidRDefault="007C43E1" w:rsidP="00365A5C"/>
        </w:tc>
      </w:tr>
    </w:tbl>
    <w:p w14:paraId="22BAF95C" w14:textId="77777777" w:rsidR="007C43E1" w:rsidRDefault="007C43E1" w:rsidP="00FF1014"/>
    <w:sectPr w:rsidR="007C43E1" w:rsidSect="00A57DE0">
      <w:pgSz w:w="11906" w:h="16838"/>
      <w:pgMar w:top="993" w:right="1134"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C0A"/>
    <w:rsid w:val="00376BE7"/>
    <w:rsid w:val="006A3237"/>
    <w:rsid w:val="007C43E1"/>
    <w:rsid w:val="009A0FB1"/>
    <w:rsid w:val="009A6FA7"/>
    <w:rsid w:val="00A57DE0"/>
    <w:rsid w:val="00F26C0A"/>
    <w:rsid w:val="00FF101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8BE39"/>
  <w15:chartTrackingRefBased/>
  <w15:docId w15:val="{BE57979C-DB61-4751-925C-3D8C86E86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F26C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stosegnaposto">
    <w:name w:val="Placeholder Text"/>
    <w:basedOn w:val="Carpredefinitoparagrafo"/>
    <w:uiPriority w:val="99"/>
    <w:semiHidden/>
    <w:rsid w:val="00F26C0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392</Words>
  <Characters>2235</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Ester Petenzi</dc:creator>
  <cp:keywords/>
  <dc:description/>
  <cp:lastModifiedBy>Ester Petenzi</cp:lastModifiedBy>
  <cp:revision>5</cp:revision>
  <dcterms:created xsi:type="dcterms:W3CDTF">2025-05-28T13:28:00Z</dcterms:created>
  <dcterms:modified xsi:type="dcterms:W3CDTF">2025-06-16T07:41:00Z</dcterms:modified>
</cp:coreProperties>
</file>